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860" w:leader="none"/>
        </w:tabs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>Принято:                                                                     Утверждаю:</w:t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 xml:space="preserve">общим собранием                                                     </w:t>
      </w:r>
      <w:bookmarkStart w:id="0" w:name="_GoBack"/>
      <w:bookmarkEnd w:id="0"/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>Директор МКОУ «Специальная школа  № 30»</w:t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>работников МКОУ                                                    __________________ Л.Р.Чаузова</w:t>
      </w:r>
    </w:p>
    <w:p>
      <w:pPr>
        <w:pStyle w:val="Normal"/>
        <w:tabs>
          <w:tab w:val="clear" w:pos="708"/>
          <w:tab w:val="left" w:pos="4860" w:leader="none"/>
          <w:tab w:val="left" w:pos="5040" w:leader="none"/>
        </w:tabs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>«Специальная школа № 30»                                     Приказ № 244 от 25.12.2024</w:t>
      </w:r>
    </w:p>
    <w:p>
      <w:pPr>
        <w:pStyle w:val="Normal"/>
        <w:tabs>
          <w:tab w:val="clear" w:pos="708"/>
          <w:tab w:val="left" w:pos="4860" w:leader="none"/>
          <w:tab w:val="left" w:pos="5040" w:leader="none"/>
        </w:tabs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860" w:leader="none"/>
          <w:tab w:val="left" w:pos="5040" w:leader="none"/>
        </w:tabs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 xml:space="preserve">Протокол № 13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>от  25.12.2024 г.</w:t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>Согласовано:</w:t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>Председатель профкома</w:t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>___________ И.А. Кузнецова</w:t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1619250</wp:posOffset>
                </wp:positionH>
                <wp:positionV relativeFrom="paragraph">
                  <wp:posOffset>30480</wp:posOffset>
                </wp:positionV>
                <wp:extent cx="2676525" cy="108902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8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ДОКУМЕНТ ПОДПИСАН</w:t>
                            </w:r>
                          </w:p>
                          <w:p>
                            <w:pPr>
                              <w:pStyle w:val="Style25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ЭЛЕКТРОННОЙ ПОДПИСЬЮ</w:t>
                            </w:r>
                          </w:p>
                          <w:tbl>
                            <w:tblPr>
                              <w:tblStyle w:val="a3"/>
                              <w:tblW w:w="4276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lastRow="0" w:firstRow="1" w:lastColumn="0" w:firstColumn="1" w:val="04a0" w:noHBand="0" w:noVBand="1"/>
                            </w:tblPr>
                            <w:tblGrid>
                              <w:gridCol w:w="238"/>
                              <w:gridCol w:w="3801"/>
                              <w:gridCol w:w="237"/>
                            </w:tblGrid>
                            <w:tr>
                              <w:trPr>
                                <w:trHeight w:val="198" w:hRule="exact"/>
                              </w:trPr>
                              <w:tc>
                                <w:tcPr>
                                  <w:tcW w:w="23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5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0D0D0D" w:themeFill="text1" w:themeFillTint="f2" w:val="clear"/>
                                  <w:vAlign w:val="center"/>
                                </w:tcPr>
                                <w:p>
                                  <w:pPr>
                                    <w:pStyle w:val="Style25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FFFFFF" w:themeColor="background1"/>
                                      <w:sz w:val="14"/>
                                      <w:szCs w:val="20"/>
                                    </w:rPr>
                                    <w:t>СВЕДЕНИЯ О СЕРТИФИКАТЕ ЭП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5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5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5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5"/>
                              <w:spacing w:lineRule="auto" w:line="240" w:before="0" w:after="0"/>
                              <w:ind w:left="142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Дата подписания: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.1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.2024</w:t>
                            </w:r>
                          </w:p>
                          <w:p>
                            <w:pPr>
                              <w:pStyle w:val="Style25"/>
                              <w:spacing w:lineRule="auto" w:line="240" w:before="0" w:after="0"/>
                              <w:ind w:left="142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Сертификат 4cbde342aca6c5b12cc6a000d69de37f</w:t>
                            </w:r>
                          </w:p>
                          <w:p>
                            <w:pPr>
                              <w:pStyle w:val="Style25"/>
                              <w:spacing w:lineRule="auto" w:line="240" w:before="0" w:after="0"/>
                              <w:ind w:left="142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Владелец: МУНИЦИПАЛЬНОЕ КАЗЕННОЕ ОБЩЕОБРАЗОВАТЕЛЬНОЕ УЧРЕЖДЕНИЕ "СПЕЦИАЛЬНАЯ ШКОЛА № 30"</w:t>
                            </w:r>
                          </w:p>
                          <w:p>
                            <w:pPr>
                              <w:pStyle w:val="Style25"/>
                              <w:tabs>
                                <w:tab w:val="clear" w:pos="708"/>
                                <w:tab w:val="left" w:pos="2400" w:leader="none"/>
                              </w:tabs>
                              <w:spacing w:lineRule="auto" w:line="240" w:before="0" w:after="0"/>
                              <w:ind w:left="142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Действителен с 19.12.2023 по 13.03.2025</w:t>
                            </w:r>
                          </w:p>
                          <w:p>
                            <w:pPr>
                              <w:pStyle w:val="Style25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27.5pt;margin-top:2.4pt;width:210.65pt;height:85.65pt;mso-wrap-style:squar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5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16"/>
                        </w:rPr>
                        <w:t>ДОКУМЕНТ ПОДПИСАН</w:t>
                      </w:r>
                    </w:p>
                    <w:p>
                      <w:pPr>
                        <w:pStyle w:val="Style25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16"/>
                        </w:rPr>
                        <w:t>ЭЛЕКТРОННОЙ ПОДПИСЬЮ</w:t>
                      </w:r>
                    </w:p>
                    <w:tbl>
                      <w:tblPr>
                        <w:tblStyle w:val="a3"/>
                        <w:tblW w:w="4276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lastRow="0" w:firstRow="1" w:lastColumn="0" w:firstColumn="1" w:val="04a0" w:noHBand="0" w:noVBand="1"/>
                      </w:tblPr>
                      <w:tblGrid>
                        <w:gridCol w:w="238"/>
                        <w:gridCol w:w="3801"/>
                        <w:gridCol w:w="237"/>
                      </w:tblGrid>
                      <w:tr>
                        <w:trPr>
                          <w:trHeight w:val="198" w:hRule="exact"/>
                        </w:trPr>
                        <w:tc>
                          <w:tcPr>
                            <w:tcW w:w="238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Style25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0D0D0D" w:themeFill="text1" w:themeFillTint="f2" w:val="clear"/>
                            <w:vAlign w:val="center"/>
                          </w:tcPr>
                          <w:p>
                            <w:pPr>
                              <w:pStyle w:val="Style25"/>
                              <w:widowControl w:val="fals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  <w:t>СВЕДЕНИЯ О СЕРТИФИКАТЕ ЭП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Style25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5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5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5"/>
                        <w:spacing w:lineRule="auto" w:line="240" w:before="0" w:after="0"/>
                        <w:ind w:left="142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 xml:space="preserve">Дата подписания: 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25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.1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2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.2024</w:t>
                      </w:r>
                    </w:p>
                    <w:p>
                      <w:pPr>
                        <w:pStyle w:val="Style25"/>
                        <w:spacing w:lineRule="auto" w:line="240" w:before="0" w:after="0"/>
                        <w:ind w:left="142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Сертификат 4cbde342aca6c5b12cc6a000d69de37f</w:t>
                      </w:r>
                    </w:p>
                    <w:p>
                      <w:pPr>
                        <w:pStyle w:val="Style25"/>
                        <w:spacing w:lineRule="auto" w:line="240" w:before="0" w:after="0"/>
                        <w:ind w:left="142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Владелец: МУНИЦИПАЛЬНОЕ КАЗЕННОЕ ОБЩЕОБРАЗОВАТЕЛЬНОЕ УЧРЕЖДЕНИЕ "СПЕЦИАЛЬНАЯ ШКОЛА № 30"</w:t>
                      </w:r>
                    </w:p>
                    <w:p>
                      <w:pPr>
                        <w:pStyle w:val="Style25"/>
                        <w:tabs>
                          <w:tab w:val="clear" w:pos="708"/>
                          <w:tab w:val="left" w:pos="2400" w:leader="none"/>
                        </w:tabs>
                        <w:spacing w:lineRule="auto" w:line="240" w:before="0" w:after="0"/>
                        <w:ind w:left="142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Действителен с 19.12.2023 по 13.03.2025</w:t>
                      </w:r>
                    </w:p>
                    <w:p>
                      <w:pPr>
                        <w:pStyle w:val="Style25"/>
                        <w:spacing w:lineRule="auto" w:line="240" w:before="0" w:after="0"/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Sans Serif" w:cs="Times New Roman"/>
          <w:b/>
          <w:b/>
          <w:color w:val="000000"/>
          <w:sz w:val="32"/>
          <w:szCs w:val="32"/>
          <w:lang w:eastAsia="ru-RU"/>
        </w:rPr>
      </w:pPr>
      <w:r>
        <w:rPr>
          <w:rFonts w:eastAsia="Microsoft Sans Serif" w:cs="Times New Roman" w:ascii="Times New Roman" w:hAnsi="Times New Roman"/>
          <w:b/>
          <w:color w:val="000000"/>
          <w:sz w:val="32"/>
          <w:szCs w:val="32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Sans Serif" w:cs="Times New Roman"/>
          <w:b/>
          <w:b/>
          <w:color w:val="000000"/>
          <w:sz w:val="32"/>
          <w:szCs w:val="32"/>
          <w:lang w:eastAsia="ru-RU"/>
        </w:rPr>
      </w:pPr>
      <w:r>
        <w:rPr>
          <w:rFonts w:eastAsia="Microsoft Sans Serif" w:cs="Times New Roman" w:ascii="Times New Roman" w:hAnsi="Times New Roman"/>
          <w:b/>
          <w:color w:val="000000"/>
          <w:sz w:val="32"/>
          <w:szCs w:val="32"/>
          <w:lang w:eastAsia="ru-RU"/>
        </w:rPr>
        <w:t xml:space="preserve">О КОМИССИИ ПО ПРОТИВОДЕЙСТВИЮ КОРРУПЦИИ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Sans Serif" w:cs="Times New Roman"/>
          <w:b/>
          <w:b/>
          <w:color w:val="000000"/>
          <w:sz w:val="20"/>
          <w:szCs w:val="20"/>
          <w:lang w:eastAsia="ru-RU"/>
        </w:rPr>
      </w:pPr>
      <w:r>
        <w:rPr>
          <w:rFonts w:eastAsia="Microsoft Sans Serif" w:cs="Times New Roman" w:ascii="Times New Roman" w:hAnsi="Times New Roman"/>
          <w:b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МУНИЦИПАЛЬНОГО КАЗЕННОГО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ОБЩЕОБРАЗОВАТЕЛЬНОГО  УЧРЕЖДЕНИЯ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«СПЕЦИАЛЬНАЯ  ШКОЛА № 30»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  <w:t>(новая  редакция)</w:t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icrosoft Sans Serif" w:cs="Times New Roman"/>
          <w:color w:val="000000"/>
          <w:sz w:val="24"/>
          <w:szCs w:val="24"/>
          <w:lang w:eastAsia="ru-RU"/>
        </w:rPr>
      </w:pPr>
      <w:r>
        <w:rPr>
          <w:rFonts w:eastAsia="Microsoft Sans Serif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 комиссии по противодействию коррупции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«Специальная школа № 30»</w:t>
      </w:r>
    </w:p>
    <w:p>
      <w:pPr>
        <w:pStyle w:val="NormalWeb"/>
        <w:spacing w:lineRule="atLeast" w:line="270"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1"/>
        </w:numPr>
        <w:spacing w:lineRule="atLeast" w:line="270" w:beforeAutospacing="0" w:before="0" w:afterAutospacing="0" w:after="0"/>
        <w:jc w:val="center"/>
        <w:rPr>
          <w:b/>
          <w:b/>
        </w:rPr>
      </w:pPr>
      <w:r>
        <w:rPr>
          <w:b/>
        </w:rPr>
        <w:t>Общие положения.</w:t>
      </w:r>
    </w:p>
    <w:p>
      <w:pPr>
        <w:pStyle w:val="NormalWeb"/>
        <w:spacing w:lineRule="atLeast" w:line="270" w:beforeAutospacing="0" w:before="0" w:afterAutospacing="0" w:after="0"/>
        <w:ind w:left="720" w:hanging="0"/>
        <w:jc w:val="both"/>
        <w:rPr/>
      </w:pPr>
      <w:r>
        <w:rPr/>
      </w:r>
    </w:p>
    <w:p>
      <w:pPr>
        <w:pStyle w:val="NormalWeb"/>
        <w:numPr>
          <w:ilvl w:val="1"/>
          <w:numId w:val="6"/>
        </w:numPr>
        <w:spacing w:lineRule="atLeast" w:line="270" w:beforeAutospacing="0" w:before="0" w:afterAutospacing="0" w:after="0"/>
        <w:jc w:val="both"/>
        <w:rPr/>
      </w:pPr>
      <w:r>
        <w:rPr/>
        <w:t>Настоящее Положение регулирует деятельность Комиссии по противодействию коррупции (далее — Комиссия) в МКОУ «Специальная школа  №30» (далее – Учреждение), определяет порядок ее образования, устанавливает порядок созыва и проведения заседаний Комиссии, порядок принятия решений, определяет права и обязанности членов Комиссии.</w:t>
      </w:r>
    </w:p>
    <w:p>
      <w:pPr>
        <w:pStyle w:val="NormalWeb"/>
        <w:numPr>
          <w:ilvl w:val="1"/>
          <w:numId w:val="6"/>
        </w:numPr>
        <w:spacing w:lineRule="atLeast" w:line="270" w:beforeAutospacing="0" w:before="0" w:afterAutospacing="0" w:after="0"/>
        <w:ind w:left="709" w:hanging="709"/>
        <w:jc w:val="both"/>
        <w:rPr/>
      </w:pPr>
      <w:r>
        <w:rPr/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другими нормативными правовыми актами, а также настоящим Положением.</w:t>
      </w:r>
    </w:p>
    <w:p>
      <w:pPr>
        <w:pStyle w:val="NormalWeb"/>
        <w:numPr>
          <w:ilvl w:val="1"/>
          <w:numId w:val="6"/>
        </w:numPr>
        <w:spacing w:lineRule="atLeast" w:line="270" w:beforeAutospacing="0" w:before="0" w:afterAutospacing="0" w:after="0"/>
        <w:ind w:left="709" w:hanging="709"/>
        <w:jc w:val="both"/>
        <w:rPr/>
      </w:pPr>
      <w:r>
        <w:rPr/>
        <w:t>Комиссия является совещательным органом, который систематически осуществляет комплекс  мероприятий по:</w:t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1134" w:leader="none"/>
        </w:tabs>
        <w:spacing w:lineRule="atLeast" w:line="270" w:beforeAutospacing="0" w:before="0" w:afterAutospacing="0" w:after="0"/>
        <w:ind w:left="1134" w:hanging="425"/>
        <w:jc w:val="both"/>
        <w:rPr/>
      </w:pPr>
      <w:r>
        <w:rPr/>
        <w:t>выявлению и устранению причин и условий, порождающих коррупцию;</w:t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1134" w:leader="none"/>
        </w:tabs>
        <w:spacing w:lineRule="atLeast" w:line="270" w:beforeAutospacing="0" w:before="0" w:afterAutospacing="0" w:after="0"/>
        <w:ind w:left="1134" w:hanging="425"/>
        <w:jc w:val="both"/>
        <w:rPr/>
      </w:pPr>
      <w:r>
        <w:rPr/>
        <w:t>выработке оптимальных механизмов защиты от проникновения коррупции в школе, снижению  в ней коррупционных рисков;</w:t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1134" w:leader="none"/>
        </w:tabs>
        <w:spacing w:lineRule="atLeast" w:line="270" w:beforeAutospacing="0" w:before="0" w:afterAutospacing="0" w:after="0"/>
        <w:ind w:left="1134" w:hanging="425"/>
        <w:jc w:val="both"/>
        <w:rPr/>
      </w:pPr>
      <w:r>
        <w:rPr/>
        <w:t>созданию единой общешкольной системы мониторинга и информирования сотрудников по проблемам коррупции;</w:t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1134" w:leader="none"/>
        </w:tabs>
        <w:spacing w:lineRule="atLeast" w:line="270" w:beforeAutospacing="0" w:before="0" w:afterAutospacing="0" w:after="0"/>
        <w:ind w:left="720" w:hanging="11"/>
        <w:jc w:val="both"/>
        <w:rPr/>
      </w:pPr>
      <w:r>
        <w:rPr/>
        <w:t>антикоррупционной пропаганде и воспитанию;</w:t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1134" w:leader="none"/>
        </w:tabs>
        <w:spacing w:lineRule="atLeast" w:line="270" w:beforeAutospacing="0" w:before="0" w:afterAutospacing="0" w:after="0"/>
        <w:ind w:left="1134" w:hanging="425"/>
        <w:jc w:val="both"/>
        <w:rPr/>
      </w:pPr>
      <w:r>
        <w:rPr/>
        <w:t>привлечению общественности и СМИ к сотрудничеству по вопросам противодействия коррупции 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>
      <w:pPr>
        <w:pStyle w:val="NormalWeb"/>
        <w:tabs>
          <w:tab w:val="clear" w:pos="708"/>
          <w:tab w:val="left" w:pos="1134" w:leader="none"/>
        </w:tabs>
        <w:spacing w:lineRule="atLeast" w:line="270" w:beforeAutospacing="0" w:before="0" w:afterAutospacing="0" w:after="0"/>
        <w:ind w:left="1134" w:hanging="0"/>
        <w:jc w:val="both"/>
        <w:rPr/>
      </w:pPr>
      <w:r>
        <w:rPr/>
      </w:r>
    </w:p>
    <w:p>
      <w:pPr>
        <w:pStyle w:val="NormalWeb"/>
        <w:numPr>
          <w:ilvl w:val="0"/>
          <w:numId w:val="6"/>
        </w:numPr>
        <w:tabs>
          <w:tab w:val="clear" w:pos="708"/>
          <w:tab w:val="left" w:pos="1134" w:leader="none"/>
        </w:tabs>
        <w:spacing w:lineRule="atLeast" w:line="270" w:beforeAutospacing="0" w:before="0" w:afterAutospacing="0" w:after="0"/>
        <w:jc w:val="center"/>
        <w:rPr>
          <w:b/>
          <w:b/>
        </w:rPr>
      </w:pPr>
      <w:r>
        <w:rPr>
          <w:b/>
        </w:rPr>
        <w:t>Понятия и определения.</w:t>
      </w:r>
    </w:p>
    <w:p>
      <w:pPr>
        <w:pStyle w:val="NormalWeb"/>
        <w:spacing w:lineRule="atLeast" w:line="270" w:beforeAutospacing="0" w:before="0" w:afterAutospacing="0" w:after="0"/>
        <w:ind w:left="1080" w:hanging="0"/>
        <w:jc w:val="both"/>
        <w:rPr/>
      </w:pPr>
      <w:r>
        <w:rPr/>
      </w:r>
    </w:p>
    <w:p>
      <w:pPr>
        <w:pStyle w:val="NormalWeb"/>
        <w:numPr>
          <w:ilvl w:val="1"/>
          <w:numId w:val="6"/>
        </w:numPr>
        <w:spacing w:lineRule="atLeast" w:line="270" w:beforeAutospacing="0" w:before="0" w:afterAutospacing="0" w:after="0"/>
        <w:ind w:left="709" w:hanging="720"/>
        <w:jc w:val="both"/>
        <w:rPr/>
      </w:pPr>
      <w:r>
        <w:rPr/>
        <w:t>Для целей настоящего Положения применяются следующие понятия и определения:</w:t>
      </w:r>
    </w:p>
    <w:p>
      <w:pPr>
        <w:pStyle w:val="NormalWeb"/>
        <w:numPr>
          <w:ilvl w:val="0"/>
          <w:numId w:val="3"/>
        </w:numPr>
        <w:spacing w:lineRule="atLeast" w:line="270" w:beforeAutospacing="0" w:before="0" w:afterAutospacing="0" w:after="0"/>
        <w:ind w:left="1134" w:hanging="425"/>
        <w:jc w:val="both"/>
        <w:rPr/>
      </w:pPr>
      <w:r>
        <w:rPr/>
        <w:t xml:space="preserve">Коррупция -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</w:t>
      </w:r>
      <w:r>
        <w:rPr>
          <w:rFonts w:eastAsia="Times New Roman" w:cs="Times New Roman"/>
          <w:sz w:val="24"/>
          <w:szCs w:val="24"/>
          <w:lang w:eastAsia="ru-RU"/>
        </w:rPr>
        <w:t>выше деяний</w:t>
      </w:r>
      <w:r>
        <w:rPr/>
        <w:t xml:space="preserve"> от имени или в интересах юридического лица;</w:t>
      </w:r>
    </w:p>
    <w:p>
      <w:pPr>
        <w:pStyle w:val="NormalWeb"/>
        <w:numPr>
          <w:ilvl w:val="0"/>
          <w:numId w:val="3"/>
        </w:numPr>
        <w:spacing w:lineRule="atLeast" w:line="270" w:beforeAutospacing="0" w:before="0" w:afterAutospacing="0" w:after="0"/>
        <w:ind w:left="1134" w:hanging="425"/>
        <w:jc w:val="both"/>
        <w:rPr/>
      </w:pPr>
      <w:r>
        <w:rPr/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>
      <w:pPr>
        <w:pStyle w:val="NormalWeb"/>
        <w:numPr>
          <w:ilvl w:val="0"/>
          <w:numId w:val="0"/>
        </w:numPr>
        <w:spacing w:lineRule="atLeast" w:line="270" w:beforeAutospacing="0" w:before="0" w:afterAutospacing="0" w:after="0"/>
        <w:ind w:left="1429" w:hanging="0"/>
        <w:jc w:val="both"/>
        <w:rPr/>
      </w:pPr>
      <w:r>
        <w:rPr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>
      <w:pPr>
        <w:pStyle w:val="NormalWeb"/>
        <w:numPr>
          <w:ilvl w:val="0"/>
          <w:numId w:val="0"/>
        </w:numPr>
        <w:spacing w:lineRule="atLeast" w:line="270" w:beforeAutospacing="0" w:before="0" w:afterAutospacing="0" w:after="0"/>
        <w:ind w:left="1429" w:hanging="0"/>
        <w:jc w:val="both"/>
        <w:rPr/>
      </w:pPr>
      <w:r>
        <w:rPr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>
      <w:pPr>
        <w:pStyle w:val="NormalWeb"/>
        <w:numPr>
          <w:ilvl w:val="0"/>
          <w:numId w:val="0"/>
        </w:numPr>
        <w:spacing w:lineRule="atLeast" w:line="270" w:beforeAutospacing="0" w:before="0" w:afterAutospacing="0" w:after="0"/>
        <w:ind w:left="1429" w:hanging="0"/>
        <w:jc w:val="both"/>
        <w:rPr/>
      </w:pPr>
      <w:r>
        <w:rPr/>
        <w:t>в) по минимизации и (или) ликвидации последствий коррупционных правонарушений.</w:t>
      </w:r>
    </w:p>
    <w:p>
      <w:pPr>
        <w:pStyle w:val="NormalWeb"/>
        <w:numPr>
          <w:ilvl w:val="0"/>
          <w:numId w:val="3"/>
        </w:numPr>
        <w:spacing w:lineRule="atLeast" w:line="270" w:beforeAutospacing="0" w:before="0" w:afterAutospacing="0" w:after="0"/>
        <w:ind w:left="1134" w:hanging="425"/>
        <w:jc w:val="both"/>
        <w:rPr/>
      </w:pPr>
      <w:r>
        <w:rPr/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>
      <w:pPr>
        <w:pStyle w:val="NormalWeb"/>
        <w:numPr>
          <w:ilvl w:val="0"/>
          <w:numId w:val="3"/>
        </w:numPr>
        <w:spacing w:lineRule="atLeast" w:line="270" w:beforeAutospacing="0" w:before="0" w:afterAutospacing="0" w:after="0"/>
        <w:ind w:left="1134" w:hanging="425"/>
        <w:jc w:val="both"/>
        <w:rPr/>
      </w:pPr>
      <w:r>
        <w:rPr/>
        <w:t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школе субъектами антикоррупционной политики являются: </w:t>
      </w:r>
    </w:p>
    <w:p>
      <w:pPr>
        <w:pStyle w:val="NormalWeb"/>
        <w:numPr>
          <w:ilvl w:val="0"/>
          <w:numId w:val="7"/>
        </w:numPr>
        <w:spacing w:lineRule="atLeast" w:line="270" w:beforeAutospacing="0" w:before="0" w:afterAutospacing="0" w:after="0"/>
        <w:jc w:val="both"/>
        <w:rPr/>
      </w:pPr>
      <w:r>
        <w:rPr/>
        <w:t xml:space="preserve">педагогический коллектив, </w:t>
      </w:r>
    </w:p>
    <w:p>
      <w:pPr>
        <w:pStyle w:val="NormalWeb"/>
        <w:numPr>
          <w:ilvl w:val="0"/>
          <w:numId w:val="7"/>
        </w:numPr>
        <w:spacing w:lineRule="atLeast" w:line="270" w:beforeAutospacing="0" w:before="0" w:afterAutospacing="0" w:after="0"/>
        <w:jc w:val="both"/>
        <w:rPr/>
      </w:pPr>
      <w:r>
        <w:rPr/>
        <w:t>учебно-вспомогательный персонал и обслуживающий персонал;  </w:t>
      </w:r>
    </w:p>
    <w:p>
      <w:pPr>
        <w:pStyle w:val="NormalWeb"/>
        <w:numPr>
          <w:ilvl w:val="0"/>
          <w:numId w:val="7"/>
        </w:numPr>
        <w:spacing w:lineRule="atLeast" w:line="270" w:beforeAutospacing="0" w:before="0" w:afterAutospacing="0" w:after="0"/>
        <w:jc w:val="both"/>
        <w:rPr/>
      </w:pPr>
      <w:r>
        <w:rPr/>
        <w:t>родители (законные представители) обучающихся;</w:t>
      </w:r>
    </w:p>
    <w:p>
      <w:pPr>
        <w:pStyle w:val="NormalWeb"/>
        <w:numPr>
          <w:ilvl w:val="0"/>
          <w:numId w:val="7"/>
        </w:numPr>
        <w:spacing w:lineRule="atLeast" w:line="270" w:beforeAutospacing="0" w:before="0" w:afterAutospacing="0" w:after="0"/>
        <w:jc w:val="both"/>
        <w:rPr/>
      </w:pPr>
      <w:r>
        <w:rPr/>
        <w:t xml:space="preserve"> </w:t>
      </w:r>
      <w:r>
        <w:rPr/>
        <w:t>физические и юридические лица, заинтересованные в качественном оказании образовательных услуг обучающимся школы.</w:t>
      </w:r>
    </w:p>
    <w:p>
      <w:pPr>
        <w:pStyle w:val="NormalWeb"/>
        <w:numPr>
          <w:ilvl w:val="0"/>
          <w:numId w:val="3"/>
        </w:numPr>
        <w:spacing w:lineRule="atLeast" w:line="270" w:beforeAutospacing="0" w:before="0" w:afterAutospacing="0" w:after="0"/>
        <w:ind w:left="1134" w:hanging="425"/>
        <w:jc w:val="both"/>
        <w:rPr/>
      </w:pPr>
      <w:r>
        <w:rPr/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>
        <w:rPr>
          <w:rFonts w:cs="Cambria Math" w:ascii="Cambria Math" w:hAnsi="Cambria Math"/>
        </w:rPr>
        <w:t>​</w:t>
      </w:r>
      <w:r>
        <w:rPr/>
        <w:t>год, а также лица, незаконно предоставляющие такие выгоды.</w:t>
      </w:r>
    </w:p>
    <w:p>
      <w:pPr>
        <w:pStyle w:val="NormalWeb"/>
        <w:numPr>
          <w:ilvl w:val="0"/>
          <w:numId w:val="3"/>
        </w:numPr>
        <w:spacing w:lineRule="atLeast" w:line="270" w:beforeAutospacing="0" w:before="0" w:afterAutospacing="0" w:after="0"/>
        <w:ind w:left="1134" w:hanging="425"/>
        <w:jc w:val="both"/>
        <w:rPr/>
      </w:pPr>
      <w:r>
        <w:rPr/>
        <w:t>Предупреждение коррупции - деятельность субъектов антикоррупционной поли</w:t>
      </w:r>
      <w:r>
        <w:rPr>
          <w:rFonts w:cs="Cambria Math" w:ascii="Cambria Math" w:hAnsi="Cambria Math"/>
        </w:rPr>
        <w:t>​</w:t>
      </w:r>
      <w:r>
        <w:rPr/>
        <w:t>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>
      <w:pPr>
        <w:pStyle w:val="NormalWeb"/>
        <w:spacing w:lineRule="atLeast" w:line="270" w:beforeAutospacing="0" w:before="0" w:afterAutospacing="0" w:after="0"/>
        <w:ind w:left="1134" w:hanging="0"/>
        <w:jc w:val="both"/>
        <w:rPr/>
      </w:pPr>
      <w:r>
        <w:rPr/>
      </w:r>
    </w:p>
    <w:p>
      <w:pPr>
        <w:pStyle w:val="NormalWeb"/>
        <w:numPr>
          <w:ilvl w:val="0"/>
          <w:numId w:val="6"/>
        </w:numPr>
        <w:spacing w:lineRule="atLeast" w:line="270" w:beforeAutospacing="0" w:before="0" w:afterAutospacing="0" w:after="0"/>
        <w:jc w:val="center"/>
        <w:rPr>
          <w:b/>
          <w:b/>
        </w:rPr>
      </w:pPr>
      <w:r>
        <w:rPr>
          <w:b/>
        </w:rPr>
        <w:t>Задачи Комиссии.</w:t>
      </w:r>
    </w:p>
    <w:p>
      <w:pPr>
        <w:pStyle w:val="NormalWeb"/>
        <w:spacing w:lineRule="atLeast" w:line="270" w:beforeAutospacing="0" w:before="0" w:afterAutospacing="0" w:after="0"/>
        <w:ind w:left="720" w:hanging="0"/>
        <w:jc w:val="both"/>
        <w:rPr/>
      </w:pPr>
      <w:r>
        <w:rPr/>
      </w:r>
    </w:p>
    <w:p>
      <w:pPr>
        <w:pStyle w:val="NormalWeb"/>
        <w:numPr>
          <w:ilvl w:val="1"/>
          <w:numId w:val="6"/>
        </w:numPr>
        <w:spacing w:lineRule="atLeast" w:line="270" w:beforeAutospacing="0" w:before="0" w:afterAutospacing="0" w:after="0"/>
        <w:jc w:val="both"/>
        <w:rPr/>
      </w:pPr>
      <w:r>
        <w:rPr/>
        <w:t>Комиссия для решения стоящих перед ней задач:</w:t>
      </w:r>
    </w:p>
    <w:p>
      <w:pPr>
        <w:pStyle w:val="NormalWeb"/>
        <w:numPr>
          <w:ilvl w:val="0"/>
          <w:numId w:val="4"/>
        </w:numPr>
        <w:spacing w:lineRule="atLeast" w:line="270" w:beforeAutospacing="0" w:before="0" w:afterAutospacing="0" w:after="0"/>
        <w:ind w:left="1134" w:hanging="425"/>
        <w:jc w:val="both"/>
        <w:rPr/>
      </w:pPr>
      <w:r>
        <w:rPr/>
        <w:t>Координирует деятельность школы по устранению причин коррупции и условий им способствующих, выявлению и пресечению фактов коррупции и её проявлений.</w:t>
      </w:r>
    </w:p>
    <w:p>
      <w:pPr>
        <w:pStyle w:val="NormalWeb"/>
        <w:numPr>
          <w:ilvl w:val="0"/>
          <w:numId w:val="4"/>
        </w:numPr>
        <w:spacing w:lineRule="atLeast" w:line="270" w:beforeAutospacing="0" w:before="0" w:afterAutospacing="0" w:after="0"/>
        <w:ind w:left="1134" w:hanging="425"/>
        <w:jc w:val="both"/>
        <w:rPr/>
      </w:pPr>
      <w:r>
        <w:rPr/>
        <w:t>Вносит предложения, направленные на реализацию мероприятий по устранению причин  и условий, способствующих коррупции в школе.</w:t>
      </w:r>
    </w:p>
    <w:p>
      <w:pPr>
        <w:pStyle w:val="NormalWeb"/>
        <w:numPr>
          <w:ilvl w:val="0"/>
          <w:numId w:val="4"/>
        </w:numPr>
        <w:spacing w:lineRule="atLeast" w:line="270" w:beforeAutospacing="0" w:before="0" w:afterAutospacing="0" w:after="0"/>
        <w:ind w:left="1134" w:hanging="425"/>
        <w:jc w:val="both"/>
        <w:rPr/>
      </w:pPr>
      <w:r>
        <w:rPr/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>
      <w:pPr>
        <w:pStyle w:val="NormalWeb"/>
        <w:numPr>
          <w:ilvl w:val="0"/>
          <w:numId w:val="4"/>
        </w:numPr>
        <w:spacing w:lineRule="atLeast" w:line="270" w:beforeAutospacing="0" w:before="0" w:afterAutospacing="0" w:after="0"/>
        <w:ind w:left="1134" w:hanging="425"/>
        <w:jc w:val="both"/>
        <w:rPr/>
      </w:pPr>
      <w:r>
        <w:rP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>
      <w:pPr>
        <w:pStyle w:val="NormalWeb"/>
        <w:numPr>
          <w:ilvl w:val="0"/>
          <w:numId w:val="4"/>
        </w:numPr>
        <w:spacing w:lineRule="atLeast" w:line="270" w:beforeAutospacing="0" w:before="0" w:afterAutospacing="0" w:after="0"/>
        <w:ind w:left="1134" w:hanging="425"/>
        <w:jc w:val="both"/>
        <w:rPr/>
      </w:pPr>
      <w:r>
        <w:rPr/>
        <w:t>Контролирует соблюдения норм профессиональной этики и Положения об антикоррупционной политике Учреждения.</w:t>
      </w:r>
    </w:p>
    <w:p>
      <w:pPr>
        <w:pStyle w:val="NormalWeb"/>
        <w:spacing w:lineRule="atLeast" w:line="270" w:beforeAutospacing="0" w:before="0" w:afterAutospacing="0" w:after="0"/>
        <w:ind w:left="1134" w:hanging="0"/>
        <w:jc w:val="both"/>
        <w:rPr/>
      </w:pPr>
      <w:r>
        <w:rPr/>
      </w:r>
    </w:p>
    <w:p>
      <w:pPr>
        <w:pStyle w:val="NormalWeb"/>
        <w:numPr>
          <w:ilvl w:val="0"/>
          <w:numId w:val="6"/>
        </w:numPr>
        <w:spacing w:lineRule="atLeast" w:line="270" w:beforeAutospacing="0" w:before="0" w:afterAutospacing="0" w:after="0"/>
        <w:jc w:val="center"/>
        <w:rPr>
          <w:b/>
          <w:b/>
        </w:rPr>
      </w:pPr>
      <w:r>
        <w:rPr>
          <w:b/>
        </w:rPr>
        <w:t>Порядок формирования Комиссии.</w:t>
      </w:r>
    </w:p>
    <w:p>
      <w:pPr>
        <w:pStyle w:val="NormalWeb"/>
        <w:spacing w:lineRule="atLeast" w:line="270" w:beforeAutospacing="0" w:before="0" w:afterAutospacing="0" w:after="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Web"/>
        <w:numPr>
          <w:ilvl w:val="1"/>
          <w:numId w:val="6"/>
        </w:numPr>
        <w:spacing w:lineRule="atLeast" w:line="270" w:beforeAutospacing="0" w:before="0" w:afterAutospacing="0" w:after="0"/>
        <w:jc w:val="both"/>
        <w:rPr/>
      </w:pPr>
      <w:r>
        <w:rPr/>
        <w:t>Состав членов Комиссии рассматривается и утверждается на общем собрании работников трудового коллектива. Ход рассмотрения и принятое решение фиксируется в протоколе, а состав Комиссии утверждается приказом директора.</w:t>
      </w:r>
    </w:p>
    <w:p>
      <w:pPr>
        <w:pStyle w:val="NormalWeb"/>
        <w:numPr>
          <w:ilvl w:val="1"/>
          <w:numId w:val="6"/>
        </w:numPr>
        <w:spacing w:lineRule="atLeast" w:line="270" w:beforeAutospacing="0" w:before="0" w:afterAutospacing="0" w:after="0"/>
        <w:jc w:val="both"/>
        <w:rPr/>
      </w:pPr>
      <w:r>
        <w:rPr/>
        <w:t>В состав Комиссии входят:</w:t>
      </w:r>
    </w:p>
    <w:p>
      <w:pPr>
        <w:pStyle w:val="NormalWeb"/>
        <w:numPr>
          <w:ilvl w:val="0"/>
          <w:numId w:val="5"/>
        </w:numPr>
        <w:spacing w:lineRule="atLeast" w:line="270" w:beforeAutospacing="0" w:before="0" w:afterAutospacing="0" w:after="0"/>
        <w:ind w:left="1134" w:hanging="425"/>
        <w:jc w:val="both"/>
        <w:rPr/>
      </w:pPr>
      <w:r>
        <w:rPr/>
        <w:t>представители трудового коллектива;</w:t>
      </w:r>
    </w:p>
    <w:p>
      <w:pPr>
        <w:pStyle w:val="NormalWeb"/>
        <w:numPr>
          <w:ilvl w:val="0"/>
          <w:numId w:val="5"/>
        </w:numPr>
        <w:spacing w:lineRule="atLeast" w:line="270" w:beforeAutospacing="0" w:before="0" w:afterAutospacing="0" w:after="0"/>
        <w:ind w:left="1134" w:hanging="425"/>
        <w:jc w:val="both"/>
        <w:rPr/>
      </w:pPr>
      <w:r>
        <w:rPr/>
        <w:t>представитель первичной профсоюзной организации работников Учреждения.</w:t>
      </w:r>
    </w:p>
    <w:p>
      <w:pPr>
        <w:pStyle w:val="NormalWeb"/>
        <w:numPr>
          <w:ilvl w:val="1"/>
          <w:numId w:val="6"/>
        </w:numPr>
        <w:spacing w:lineRule="atLeast" w:line="270" w:beforeAutospacing="0" w:before="0" w:afterAutospacing="0" w:after="0"/>
        <w:jc w:val="both"/>
        <w:rPr/>
      </w:pPr>
      <w:r>
        <w:rPr/>
        <w:t>Руководство деятельностью Комиссии осуществляет Председатель Комиссии.</w:t>
      </w:r>
    </w:p>
    <w:p>
      <w:pPr>
        <w:pStyle w:val="NormalWeb"/>
        <w:numPr>
          <w:ilvl w:val="1"/>
          <w:numId w:val="6"/>
        </w:numPr>
        <w:spacing w:lineRule="atLeast" w:line="270" w:beforeAutospacing="0" w:before="0" w:afterAutospacing="0" w:after="0"/>
        <w:jc w:val="both"/>
        <w:rPr/>
      </w:pPr>
      <w:r>
        <w:rPr/>
        <w:t>Из числа членов комиссии избирается заместитель председателя и секретарь Комиссии.</w:t>
      </w:r>
    </w:p>
    <w:p>
      <w:pPr>
        <w:pStyle w:val="NormalWeb"/>
        <w:numPr>
          <w:ilvl w:val="1"/>
          <w:numId w:val="6"/>
        </w:numPr>
        <w:spacing w:lineRule="atLeast" w:line="270" w:beforeAutospacing="0" w:before="0" w:afterAutospacing="0" w:after="0"/>
        <w:jc w:val="both"/>
        <w:rPr/>
      </w:pPr>
      <w:r>
        <w:rPr/>
        <w:t>Комиссия осуществляет свою деятельность на общественных началах.</w:t>
      </w:r>
    </w:p>
    <w:p>
      <w:pPr>
        <w:pStyle w:val="NormalWeb"/>
        <w:spacing w:lineRule="atLeast" w:line="270" w:beforeAutospacing="0" w:before="0" w:afterAutospacing="0" w:after="0"/>
        <w:ind w:left="720" w:hanging="0"/>
        <w:jc w:val="both"/>
        <w:rPr/>
      </w:pPr>
      <w:r>
        <w:rPr/>
      </w:r>
    </w:p>
    <w:p>
      <w:pPr>
        <w:pStyle w:val="NormalWeb"/>
        <w:numPr>
          <w:ilvl w:val="0"/>
          <w:numId w:val="6"/>
        </w:numPr>
        <w:spacing w:lineRule="atLeast" w:line="270" w:beforeAutospacing="0" w:before="0" w:afterAutospacing="0" w:after="0"/>
        <w:jc w:val="center"/>
        <w:rPr>
          <w:b/>
          <w:b/>
        </w:rPr>
      </w:pPr>
      <w:r>
        <w:rPr>
          <w:b/>
          <w:bCs/>
        </w:rPr>
        <w:t>Права и обязанности членов Комиссии.</w:t>
      </w:r>
    </w:p>
    <w:p>
      <w:pPr>
        <w:pStyle w:val="NormalWeb"/>
        <w:spacing w:lineRule="atLeast" w:line="270" w:beforeAutospacing="0" w:before="0" w:afterAutospacing="0" w:after="0"/>
        <w:ind w:left="720" w:hanging="0"/>
        <w:jc w:val="center"/>
        <w:rPr/>
      </w:pPr>
      <w:r>
        <w:rPr/>
      </w:r>
    </w:p>
    <w:p>
      <w:pPr>
        <w:pStyle w:val="NormalWeb"/>
        <w:numPr>
          <w:ilvl w:val="1"/>
          <w:numId w:val="6"/>
        </w:numPr>
        <w:spacing w:lineRule="atLeast" w:line="270" w:beforeAutospacing="0" w:before="0" w:afterAutospacing="0" w:after="0"/>
        <w:jc w:val="both"/>
        <w:rPr/>
      </w:pPr>
      <w:r>
        <w:rPr/>
        <w:t>Члены Комиссии обязаны действовать в интересах Учреждения добросовестно и разумно.</w:t>
      </w:r>
    </w:p>
    <w:p>
      <w:pPr>
        <w:pStyle w:val="NormalWeb"/>
        <w:numPr>
          <w:ilvl w:val="1"/>
          <w:numId w:val="6"/>
        </w:numPr>
        <w:spacing w:lineRule="atLeast" w:line="270" w:beforeAutospacing="0" w:before="0" w:afterAutospacing="0" w:after="0"/>
        <w:jc w:val="both"/>
        <w:rPr/>
      </w:pPr>
      <w:r>
        <w:rPr/>
        <w:t>Для реализации возложенных полномочий члены Комиссии имеют право: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706" w:leader="none"/>
        </w:tabs>
        <w:spacing w:lineRule="auto" w:line="240" w:before="0" w:after="0"/>
        <w:ind w:left="1134" w:right="10" w:hanging="425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Запрашивать и получать необходимую информацию от работников и администрации </w:t>
      </w:r>
      <w:r>
        <w:rPr>
          <w:rFonts w:cs="Times New Roman" w:ascii="Times New Roman" w:hAnsi="Times New Roman"/>
          <w:sz w:val="24"/>
          <w:szCs w:val="24"/>
        </w:rPr>
        <w:t>Учреждения</w:t>
      </w:r>
      <w:r>
        <w:rPr>
          <w:rFonts w:eastAsia="Times New Roman" w:cs="Times New Roman" w:ascii="Times New Roman" w:hAnsi="Times New Roman"/>
          <w:sz w:val="24"/>
          <w:szCs w:val="24"/>
        </w:rPr>
        <w:t>. При необходимости приглашать на заседания Комиссии работников ОУ для дачи пояснений и заключений по вопросам, находящимся в компетенции Комиссии.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706" w:leader="none"/>
        </w:tabs>
        <w:spacing w:lineRule="auto" w:line="240" w:before="0" w:after="0"/>
        <w:ind w:left="1134" w:right="10" w:hanging="425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Вносить на рассмотрение Комиссии предложения по изменению и дополнению настоящего Положения.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706" w:leader="none"/>
        </w:tabs>
        <w:spacing w:lineRule="auto" w:line="240" w:before="0" w:after="0"/>
        <w:ind w:left="1134" w:right="10" w:hanging="425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Требовать созыва заседания Комиссии, выносить вопросы на рассмотрение Комиссии.</w:t>
      </w:r>
    </w:p>
    <w:p>
      <w:pPr>
        <w:pStyle w:val="NormalWeb"/>
        <w:numPr>
          <w:ilvl w:val="1"/>
          <w:numId w:val="6"/>
        </w:numPr>
        <w:spacing w:lineRule="atLeast" w:line="270" w:beforeAutospacing="0" w:before="0" w:afterAutospacing="0" w:after="0"/>
        <w:jc w:val="both"/>
        <w:rPr/>
      </w:pPr>
      <w:r>
        <w:rPr/>
        <w:t>Для реализации возложенных полномочий члены Комиссии обязаны:</w:t>
      </w:r>
    </w:p>
    <w:p>
      <w:pPr>
        <w:pStyle w:val="ListParagraph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706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Участвовать в заседаниях Комиссии.</w:t>
      </w:r>
    </w:p>
    <w:p>
      <w:pPr>
        <w:pStyle w:val="ListParagraph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706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Принимать активное участие в подготовке и обсуждении вопросов, входящих в компетенцию Комиссии.</w:t>
      </w:r>
    </w:p>
    <w:p>
      <w:pPr>
        <w:pStyle w:val="ListParagraph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706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 рассмотрении поступивших обращений принимать обоснованные решения.</w:t>
      </w:r>
    </w:p>
    <w:p>
      <w:pPr>
        <w:pStyle w:val="ListParagraph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706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Выполнять поручения Председателя Комиссии.</w:t>
      </w:r>
    </w:p>
    <w:p>
      <w:pPr>
        <w:pStyle w:val="ListParagraph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706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Члены Комиссии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706" w:leader="none"/>
        </w:tabs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245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Председатель Комиссии.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245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widowControl w:val="false"/>
        <w:numPr>
          <w:ilvl w:val="1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Непосредственное руководство деятельностью Комиссии осуществляет Председатель Комиссии.</w:t>
      </w:r>
    </w:p>
    <w:p>
      <w:pPr>
        <w:pStyle w:val="ListParagraph"/>
        <w:widowControl w:val="false"/>
        <w:numPr>
          <w:ilvl w:val="1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компетенции Председателя Комиссии относятся вопросы руководства деятельностью Комиссии. В частности, в рамках своей компетенции, Председатель Комиссии:</w:t>
      </w:r>
    </w:p>
    <w:p>
      <w:pPr>
        <w:pStyle w:val="ListParagraph"/>
        <w:widowControl w:val="false"/>
        <w:numPr>
          <w:ilvl w:val="0"/>
          <w:numId w:val="10"/>
        </w:numPr>
        <w:shd w:val="clear" w:color="auto" w:fill="FFFFFF"/>
        <w:tabs>
          <w:tab w:val="clear" w:pos="708"/>
          <w:tab w:val="left" w:pos="643" w:leader="none"/>
        </w:tabs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spacing w:val="-9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Распределяет обязанности между членами Комиссии.</w:t>
      </w:r>
    </w:p>
    <w:p>
      <w:pPr>
        <w:pStyle w:val="ListParagraph"/>
        <w:widowControl w:val="false"/>
        <w:numPr>
          <w:ilvl w:val="0"/>
          <w:numId w:val="10"/>
        </w:numPr>
        <w:shd w:val="clear" w:color="auto" w:fill="FFFFFF"/>
        <w:tabs>
          <w:tab w:val="clear" w:pos="708"/>
          <w:tab w:val="left" w:pos="643" w:leader="none"/>
        </w:tabs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spacing w:val="-9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Утверждает повестку дня заседаний Комиссии и созывает заседания Комиссии.</w:t>
      </w:r>
    </w:p>
    <w:p>
      <w:pPr>
        <w:pStyle w:val="ListParagraph"/>
        <w:widowControl w:val="false"/>
        <w:numPr>
          <w:ilvl w:val="0"/>
          <w:numId w:val="10"/>
        </w:numPr>
        <w:shd w:val="clear" w:color="auto" w:fill="FFFFFF"/>
        <w:tabs>
          <w:tab w:val="clear" w:pos="708"/>
          <w:tab w:val="left" w:pos="643" w:leader="none"/>
        </w:tabs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spacing w:val="-9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Утверждает отчеты о результатах рассмотрения поступающих в Комиссию обращений.</w:t>
      </w:r>
    </w:p>
    <w:p>
      <w:pPr>
        <w:pStyle w:val="ListParagraph"/>
        <w:widowControl w:val="false"/>
        <w:numPr>
          <w:ilvl w:val="0"/>
          <w:numId w:val="10"/>
        </w:numPr>
        <w:shd w:val="clear" w:color="auto" w:fill="FFFFFF"/>
        <w:tabs>
          <w:tab w:val="clear" w:pos="708"/>
          <w:tab w:val="left" w:pos="643" w:leader="none"/>
        </w:tabs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spacing w:val="-9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Подписывает протоколы заседаний Комиссии и осуществляет контроль над исполнением принятых Комиссией решений.</w:t>
      </w:r>
    </w:p>
    <w:p>
      <w:pPr>
        <w:pStyle w:val="ListParagraph"/>
        <w:widowControl w:val="false"/>
        <w:numPr>
          <w:ilvl w:val="0"/>
          <w:numId w:val="10"/>
        </w:numPr>
        <w:shd w:val="clear" w:color="auto" w:fill="FFFFFF"/>
        <w:tabs>
          <w:tab w:val="clear" w:pos="708"/>
          <w:tab w:val="left" w:pos="643" w:leader="none"/>
        </w:tabs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spacing w:val="-9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Предоставляет отчеты о результатах работы Комиссии директору </w:t>
      </w:r>
      <w:r>
        <w:rPr>
          <w:rFonts w:cs="Times New Roman" w:ascii="Times New Roman" w:hAnsi="Times New Roman"/>
          <w:sz w:val="24"/>
          <w:szCs w:val="24"/>
        </w:rPr>
        <w:t>Учреждения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ListParagraph"/>
        <w:widowControl w:val="false"/>
        <w:numPr>
          <w:ilvl w:val="0"/>
          <w:numId w:val="10"/>
        </w:numPr>
        <w:shd w:val="clear" w:color="auto" w:fill="FFFFFF"/>
        <w:tabs>
          <w:tab w:val="clear" w:pos="708"/>
          <w:tab w:val="left" w:pos="643" w:leader="none"/>
        </w:tabs>
        <w:spacing w:lineRule="auto" w:line="240" w:before="0" w:after="0"/>
        <w:ind w:left="1134" w:hanging="425"/>
        <w:contextualSpacing/>
        <w:jc w:val="both"/>
        <w:rPr>
          <w:rFonts w:ascii="Times New Roman" w:hAnsi="Times New Roman" w:eastAsia="Times New Roman" w:cs="Times New Roman"/>
          <w:spacing w:val="-9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Выполняет иные функции, вытекающие из целей деятельности Комиссии.</w:t>
      </w:r>
    </w:p>
    <w:p>
      <w:pPr>
        <w:pStyle w:val="ListParagraph"/>
        <w:widowControl w:val="false"/>
        <w:numPr>
          <w:ilvl w:val="1"/>
          <w:numId w:val="6"/>
        </w:numPr>
        <w:shd w:val="clear" w:color="auto" w:fill="FFFFFF"/>
        <w:spacing w:lineRule="auto" w:line="240" w:before="0" w:after="0"/>
        <w:ind w:left="709" w:hanging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Председатель назначает члена Комиссии (секретаря), ответственного за организацию и обеспечение подготовки и проведения заседаний Комиссии, ведение протоколов заседаний, за прием и обработку сообщений работников </w:t>
      </w:r>
      <w:r>
        <w:rPr>
          <w:rFonts w:cs="Times New Roman" w:ascii="Times New Roman" w:hAnsi="Times New Roman"/>
          <w:sz w:val="24"/>
          <w:szCs w:val="24"/>
        </w:rPr>
        <w:t>Учреждения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или иных заинтересованных лиц по фактам выявленных или предполагаемых нарушений. </w:t>
      </w:r>
    </w:p>
    <w:p>
      <w:pPr>
        <w:pStyle w:val="ListParagraph"/>
        <w:widowControl w:val="false"/>
        <w:shd w:val="clear" w:color="auto" w:fill="FFFFFF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Порядок проведения заседаний Комиссии.</w:t>
      </w:r>
    </w:p>
    <w:p>
      <w:pPr>
        <w:pStyle w:val="ListParagraph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Заседания Комиссии созываются Председателем Комиссии. </w:t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Заседания Комиссии ведет Председатель Комиссии, </w:t>
      </w:r>
      <w:r>
        <w:rPr>
          <w:rFonts w:cs="Times New Roman" w:ascii="Times New Roman" w:hAnsi="Times New Roman"/>
          <w:sz w:val="24"/>
          <w:szCs w:val="24"/>
        </w:rPr>
        <w:t>в случаях отсутствия председателя Комиссии заседание ведет его заместитель.</w:t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заседаниях Комиссии решаются вопросы, выносимые на обсуждение Председателем Комиссии, директором Учреждения, членами Комиссии.</w:t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Присутствие на заседаниях Комиссии ее членов обязательно.</w:t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Комиссия принимает решения на своих заседаниях путем открытого голосования или в письменном виде.</w:t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решения на заседании Комиссии принимаются большинством голосов членов Комиссии, принимающих участие в заседании. При голосовании на заседаниях Комиссии каждый член Комиссии обладает одним голосом. Передача права голоса одним членом Комиссии другому, а также другим лицам не допускается. В случае равенства голосов членов Комиссии голос Председателя Комиссии является решающим.</w:t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Оповещения, уведомления и иные материалы, подлежащие в случаях, предусмотренных настоящим Положением, направлению в адрес членов Комиссии, передаются членам Комиссии посредством почтовой, телефонной или электронной связи, позволяющей достоверно установить, что соответствующие документы исходят от Председателя Комиссии, либо передаются непосредственно на руки.</w:t>
      </w:r>
    </w:p>
    <w:p>
      <w:pPr>
        <w:pStyle w:val="ListParagraph"/>
        <w:shd w:val="clear" w:color="auto" w:fill="FFFFFF"/>
        <w:ind w:left="720" w:right="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ind w:left="720" w:right="5" w:hanging="36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Рассмотрение поступивших обращений по фактам выявленных или предполагаемых нарушений.</w:t>
      </w:r>
    </w:p>
    <w:p>
      <w:pPr>
        <w:pStyle w:val="ListParagraph"/>
        <w:shd w:val="clear" w:color="auto" w:fill="FFFFFF"/>
        <w:ind w:left="720" w:right="5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Секретарь Комиссии принимает, обрабатывает (фиксирует в журнале установленного образца) и передает Председателю Комиссии полученное сообщение для анализа и проведения соответствующей проверки.</w:t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Срок проведения проверки должен составлять не более 20 (двадцати) рабочих дней.</w:t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Члены Комиссии проводят проверку и изучение всех обстоятельств выявленных или предполагаемых нарушений как самостоятельно, так и с привлечением работников Учреждения. При этом члены Комиссии и работники Учреждения, привлеченные к рассмотрению конкретного обращения, обязаны соблюдать режим конфиденциальности в отношении любых сведений о личности обратившегося в Комиссию лица.</w:t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 проведении проверки Комиссия анализирует причины, повлекшие нарушение и принимает меры по их предотвращению в будущем.</w:t>
      </w:r>
    </w:p>
    <w:p>
      <w:pPr>
        <w:pStyle w:val="ListParagraph"/>
        <w:numPr>
          <w:ilvl w:val="1"/>
          <w:numId w:val="6"/>
        </w:numPr>
        <w:shd w:val="clear" w:color="auto" w:fill="FFFFFF"/>
        <w:ind w:left="720" w:right="5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 результатам проверки Комиссия выносит рекомендации директору Учреждения о применении мер ответственности в соответствии с законодательством по отношению к лицам, допустившим нарушение.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Взаимодействие.</w:t>
      </w:r>
    </w:p>
    <w:p>
      <w:pPr>
        <w:pStyle w:val="NormalWeb"/>
        <w:spacing w:beforeAutospacing="0" w:before="0" w:afterAutospacing="0" w:after="0"/>
        <w:ind w:left="720" w:hanging="0"/>
        <w:jc w:val="center"/>
        <w:rPr/>
      </w:pPr>
      <w:r>
        <w:rPr/>
      </w:r>
    </w:p>
    <w:p>
      <w:pPr>
        <w:pStyle w:val="NormalWeb"/>
        <w:numPr>
          <w:ilvl w:val="1"/>
          <w:numId w:val="6"/>
        </w:numPr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Председатель, секретарь и члены Комиссии непосредственно взаимодействуют: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jc w:val="both"/>
        <w:rPr/>
      </w:pPr>
      <w:r>
        <w:rPr>
          <w:color w:val="000000"/>
        </w:rPr>
        <w:t xml:space="preserve">с трудовым коллективом </w:t>
      </w:r>
      <w:r>
        <w:rPr/>
        <w:t>Учреждения</w:t>
      </w:r>
      <w:r>
        <w:rPr>
          <w:color w:val="000000"/>
        </w:rPr>
        <w:t xml:space="preserve"> по вопросам реализации мер противодействия коррупции, совершенствования методической и организационной работы по противодействию коррупции в </w:t>
      </w:r>
      <w:r>
        <w:rPr/>
        <w:t>Учреждении</w:t>
      </w:r>
      <w:r>
        <w:rPr>
          <w:color w:val="000000"/>
        </w:rPr>
        <w:t>;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jc w:val="both"/>
        <w:rPr/>
      </w:pPr>
      <w:r>
        <w:rPr>
          <w:color w:val="000000"/>
        </w:rPr>
        <w:t xml:space="preserve">с общешкольным родительским советом </w:t>
      </w:r>
      <w:r>
        <w:rPr/>
        <w:t xml:space="preserve">Учреждения </w:t>
      </w:r>
      <w:r>
        <w:rPr>
          <w:color w:val="000000"/>
        </w:rPr>
        <w:t xml:space="preserve">по вопросам совершенствования деятельности в сфере противодействия коррупции, участия в подготовке проектов локальных нормативных актов </w:t>
      </w:r>
      <w:r>
        <w:rPr/>
        <w:t>Учреждения</w:t>
      </w:r>
      <w:r>
        <w:rPr>
          <w:color w:val="000000"/>
        </w:rPr>
        <w:t xml:space="preserve"> по вопросам, относящимся к компетенции Комиссии;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jc w:val="both"/>
        <w:rPr/>
      </w:pPr>
      <w:r>
        <w:rPr>
          <w:color w:val="000000"/>
        </w:rPr>
        <w:t xml:space="preserve">с администрацией </w:t>
      </w:r>
      <w:r>
        <w:rPr/>
        <w:t>Учреждения</w:t>
      </w:r>
      <w:r>
        <w:rPr>
          <w:color w:val="000000"/>
        </w:rPr>
        <w:t xml:space="preserve">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jc w:val="both"/>
        <w:rPr/>
      </w:pPr>
      <w:r>
        <w:rPr>
          <w:color w:val="000000"/>
        </w:rPr>
        <w:t xml:space="preserve">с работниками (сотрудниками) </w:t>
      </w:r>
      <w:r>
        <w:rPr/>
        <w:t>Учреждения</w:t>
      </w:r>
      <w:r>
        <w:rPr>
          <w:color w:val="000000"/>
        </w:rPr>
        <w:t xml:space="preserve"> и гражданами по рассмотрению их письменных обращений, связанных с вопросами противодействия коррупции в </w:t>
      </w:r>
      <w:r>
        <w:rPr/>
        <w:t>Учреждения</w:t>
      </w:r>
      <w:r>
        <w:rPr>
          <w:color w:val="000000"/>
        </w:rPr>
        <w:t>;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jc w:val="both"/>
        <w:rPr/>
      </w:pPr>
      <w:r>
        <w:rPr>
          <w:color w:val="000000"/>
        </w:rPr>
        <w:t xml:space="preserve">с правоохранительными органами по реализации мер, направленных на предупреждение (профилактику) коррупции в </w:t>
      </w:r>
      <w:r>
        <w:rPr/>
        <w:t>Учреждения</w:t>
      </w:r>
      <w:r>
        <w:rPr>
          <w:color w:val="000000"/>
        </w:rPr>
        <w:t>.</w:t>
      </w:r>
    </w:p>
    <w:p>
      <w:pPr>
        <w:pStyle w:val="NormalWeb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numPr>
          <w:ilvl w:val="1"/>
          <w:numId w:val="6"/>
        </w:numPr>
        <w:spacing w:beforeAutospacing="0" w:before="0" w:afterAutospacing="0" w:after="0"/>
        <w:jc w:val="both"/>
        <w:rPr/>
      </w:pPr>
      <w:r>
        <w:rPr>
          <w:color w:val="000000"/>
        </w:rPr>
        <w:t>Комиссия работает в тесном контакте:</w:t>
      </w:r>
      <w:r>
        <w:rPr/>
        <w:t xml:space="preserve"> </w:t>
      </w:r>
      <w:r>
        <w:rPr>
          <w:color w:val="000000"/>
        </w:rPr>
        <w:t>с исполнительными органами государственной власти, контролирующими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>
      <w:pPr>
        <w:pStyle w:val="NormalWeb"/>
        <w:spacing w:lineRule="atLeast" w:line="270" w:beforeAutospacing="0" w:before="0" w:afterAutospacing="0" w:after="0"/>
        <w:ind w:left="720" w:hanging="0"/>
        <w:jc w:val="both"/>
        <w:rPr/>
      </w:pPr>
      <w:r>
        <w:rPr/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134" w:right="850" w:header="0" w:top="709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mbria Math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44378211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142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6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100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cb507c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48095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48095c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a874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b50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93a"/>
    <w:pPr>
      <w:spacing w:before="0" w:after="20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48095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48095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LibreOffice/7.0.6.2$Linux_X86_64 LibreOffice_project/00$Build-2</Application>
  <AppVersion>15.0000</AppVersion>
  <Pages>6</Pages>
  <Words>1457</Words>
  <Characters>10804</Characters>
  <CharactersWithSpaces>12835</CharactersWithSpaces>
  <Paragraphs>112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2014-12-26T06:43:00Z</dcterms:created>
  <dc:creator>Home</dc:creator>
  <dc:description/>
  <dc:language>ru-RU</dc:language>
  <cp:lastModifiedBy/>
  <dcterms:modified xsi:type="dcterms:W3CDTF">2025-02-07T14:25:39Z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