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853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58"/>
        <w:gridCol w:w="1778"/>
        <w:gridCol w:w="1426"/>
        <w:gridCol w:w="2129"/>
        <w:gridCol w:w="3676"/>
        <w:gridCol w:w="3844"/>
        <w:gridCol w:w="1275"/>
        <w:gridCol w:w="1265"/>
      </w:tblGrid>
      <w:tr>
        <w:trPr>
          <w:trHeight w:val="2203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дисциплины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образования/направление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 и (или) специальность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suppressAutoHyphens w:val="true"/>
              <w:spacing w:before="0" w:after="0"/>
              <w:ind w:left="110" w:right="8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5" w:firstLine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работы/ста 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специальн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105" w:firstLine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1517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ind w:left="110" w:right="224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Бондарева Олеся Вячеславовна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09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 КузГПА,  28.06.2004, "Дошкольная педагогика и психология", преподаватель дошкольной педагогики и психологии. Проф. переподготовка 18.11.2019, АНО «Академия дополнительного профессионального образования» г. Курган, «Семейная психология. Практическая психологическая помощь в области семейных и детско-родительских отношений», квалификация «Семейный психолог», 340 часов.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11.02.2022, ПОАНО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«Национальный институт современных технологий» г. Волгоград, «Нейропсихология детского возраста», «Нейроспихолог», 520 ч.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4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30.10.2024, ООО «Инфоурок» г. Смоленск, «Психологическое консультирование, психокоррекция, психотерапия», «Психолог-консультант»26.07.2024, Центр онлайн-обучения Всероссийского форума «Педагоги России: инновации в образовании г. Екатеринбург, 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СПО», 36 ч.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3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15.12.2023, ФГБОУ ВО «Московский государственный  психолого-педагогический университет»,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76 ч.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лет/27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2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пр. №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1961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25.12</w:t>
            </w:r>
            <w:r>
              <w:rPr>
                <w:kern w:val="0"/>
                <w:sz w:val="22"/>
                <w:szCs w:val="22"/>
                <w:lang w:eastAsia="en-US" w:bidi="ar-SA"/>
              </w:rPr>
              <w:t>.2020</w:t>
            </w:r>
          </w:p>
        </w:tc>
      </w:tr>
      <w:tr>
        <w:trPr>
          <w:trHeight w:val="532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26.07.2024, Центр онлайн-обучения Всероссийского форума «Педагоги России: инновации в образовании г. Екатеринбург, 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СПО», 36 ч.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05" w:leader="none"/>
                <w:tab w:val="left" w:pos="2125" w:leader="none"/>
              </w:tabs>
              <w:suppressAutoHyphens w:val="true"/>
              <w:spacing w:lineRule="exact" w:line="239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28.10.2024, ООО «Интерактивная проекция» г. Королев, «Использование интерактивного оборудования и образовательного программного обеспечения в работе педагогов в соответствии с ФГОС и ФОП», 72 ч.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7160" cy="108966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108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09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Действителен с 13.03.2025 по 17.05.2026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127.5pt;margin-top:2.4pt;width:210.7pt;height:85.7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3"/>
                        <w:tabs>
                          <w:tab w:val="clear" w:pos="709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/>
                          <w:sz w:val="16"/>
                        </w:rPr>
                        <w:t>Действителен с 13.03.2025 по 17.05.2026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260" w:right="480" w:header="0" w:top="740" w:footer="0" w:bottom="280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qFormat/>
    <w:rPr>
      <w:rFonts w:ascii="Times New Roman" w:hAnsi="Times New Roman" w:eastAsia="Times New Roman"/>
      <w:b/>
      <w:bCs/>
      <w:sz w:val="36"/>
      <w:szCs w:val="36"/>
    </w:rPr>
  </w:style>
  <w:style w:type="character" w:styleId="Style14" w:customStyle="1">
    <w:name w:val="Основной текст Знак"/>
    <w:qFormat/>
    <w:rPr>
      <w:rFonts w:ascii="Times New Roman" w:hAnsi="Times New Roman" w:eastAsia="Times New Roman"/>
      <w:szCs w:val="20"/>
    </w:rPr>
  </w:style>
  <w:style w:type="character" w:styleId="1" w:customStyle="1">
    <w:name w:val="Основной шрифт абзаца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11" w:customStyle="1">
    <w:name w:val="Указатель1"/>
    <w:basedOn w:val="Normal"/>
    <w:qFormat/>
    <w:pPr/>
    <w:rPr>
      <w:lang w:eastAsia="ar-SA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sz w:val="28"/>
      <w:szCs w:val="28"/>
      <w:lang w:eastAsia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LibreOffice/7.0.6.2$Linux_X86_64 LibreOffice_project/00$Build-2</Application>
  <AppVersion>15.0000</AppVersion>
  <Pages>2</Pages>
  <Words>248</Words>
  <Characters>2086</Characters>
  <CharactersWithSpaces>2312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2025-06-17T05:22:00Z</dcterms:created>
  <dc:creator>Учитель</dc:creator>
  <dc:description/>
  <dc:language>ru-RU</dc:language>
  <cp:lastModifiedBy/>
  <dcterms:modified xsi:type="dcterms:W3CDTF">2025-06-19T12:01:42Z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