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853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675"/>
        <w:gridCol w:w="1561"/>
        <w:gridCol w:w="1426"/>
        <w:gridCol w:w="2129"/>
        <w:gridCol w:w="3676"/>
        <w:gridCol w:w="3843"/>
        <w:gridCol w:w="1274"/>
        <w:gridCol w:w="1267"/>
      </w:tblGrid>
      <w:tr>
        <w:trPr>
          <w:trHeight w:val="220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дисциплины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образования/направление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 и (или) специальность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suppressAutoHyphens w:val="true"/>
              <w:spacing w:before="0" w:after="0"/>
              <w:ind w:left="110" w:right="8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5" w:firstLine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работы/ста 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специальн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105" w:firstLine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1517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2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Бортникова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Наталия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Анатольевна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09" w:right="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Заместитель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УВР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 НГПИ,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"Педагогика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обучения",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начальных классов, Красноярский ГПУ, "Логопедия с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дополнительной специальностью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"Олигофренопедагогика",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олигофренопедагог,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логопед.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ind w:left="110" w:right="49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Проф.переподготовка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1972" w:leader="none"/>
                <w:tab w:val="left" w:pos="3259" w:leader="none"/>
              </w:tabs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15.05.2017,</w:t>
              <w:tab/>
              <w:t>АОО</w:t>
              <w:tab/>
              <w:t>ДПО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508" w:leader="none"/>
                <w:tab w:val="left" w:pos="2877" w:leader="none"/>
              </w:tabs>
              <w:suppressAutoHyphens w:val="true"/>
              <w:spacing w:before="1" w:after="0"/>
              <w:ind w:left="110" w:right="9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"Межрегиональный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институт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повышения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подготовки",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«Менеджмент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организации»,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520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лет/27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пр. № 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219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31</w:t>
            </w:r>
            <w:r>
              <w:rPr>
                <w:kern w:val="0"/>
                <w:sz w:val="22"/>
                <w:szCs w:val="22"/>
                <w:lang w:eastAsia="en-US" w:bidi="ar-SA"/>
              </w:rPr>
              <w:t>.01.2025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СЗД, пр.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10.01.2025</w:t>
            </w:r>
          </w:p>
        </w:tc>
      </w:tr>
      <w:tr>
        <w:trPr>
          <w:trHeight w:val="5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«Инновационные подходы сочетания очных и дистанционных методов в образовательном процессе и работе с родителями в соответствии с ФГОС», 16 часов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405" w:leader="none"/>
                <w:tab w:val="left" w:pos="2125" w:leader="none"/>
              </w:tabs>
              <w:suppressAutoHyphens w:val="true"/>
              <w:spacing w:lineRule="exact" w:line="239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«Управление образовательным стартапом и проектирование бизнес-процессов в образовании в контексте ФГОС», 16 ч.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955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0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20.01.2023, АНО ДО «ЛингваНова» г. Екатеринбург, «Методики и новейшая практика сопровождения детей с ТНР в контексте ФГОС», 72 ч.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03.02.2023, ГО БУ ДПО «КОУМЦ по ГО и ЧС», «Руководители и работники эвакоорганов (сборные эвакуационные пункты)»,  36 ч.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861" w:leader="none"/>
                <w:tab w:val="left" w:pos="3037" w:leader="none"/>
              </w:tabs>
              <w:suppressAutoHyphens w:val="true"/>
              <w:spacing w:lineRule="exact" w:line="245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06.06.2023,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«Раннее  выявление, профилактика девиаций поведения, оказание своевременной педагогической помощи детям/подросткам с девиациями поведения», 24 ч.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80"/>
        <w:gridCol w:w="1263"/>
      </w:tblGrid>
      <w:tr>
        <w:trPr>
          <w:trHeight w:val="735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vMerge w:val="restart"/>
            <w:tcBorders>
              <w:top w:val="single" w:sz="4" w:space="0" w:color="D9E1F3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1856" w:leader="none"/>
                <w:tab w:val="left" w:pos="3621" w:leader="none"/>
              </w:tabs>
              <w:suppressAutoHyphens w:val="true"/>
              <w:spacing w:before="0" w:after="160"/>
              <w:ind w:left="110" w:right="9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13.10.2023, ГО БУ ДПО «КОУМЦ по ГО и ЧС», «Пожарные добровольных пожарных дружин»,  16 ч.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ind w:left="110" w:right="8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10.11.2023, ФГБОУ ГО «Государственный университет просвещения», «ФГИС «Моя школа», 36 ч.</w:t>
            </w:r>
          </w:p>
        </w:tc>
        <w:tc>
          <w:tcPr>
            <w:tcW w:w="128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763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01.04.2024, МАОУ ДПО «ИПК» г. Новокузнецк, «Организация инклюзивного образования учащихся с ограниченными возможностями здоровья в образовательной организации», 30 ч.</w:t>
            </w:r>
          </w:p>
        </w:tc>
        <w:tc>
          <w:tcPr>
            <w:tcW w:w="128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21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36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23.05.2024, ФГАОУ ВО «Государственный университет просвещения», «Актуальные вопросы воспитания в общеобразовательной организации», 36 ч</w:t>
            </w:r>
          </w:p>
        </w:tc>
        <w:tc>
          <w:tcPr>
            <w:tcW w:w="128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384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36" w:before="0" w:after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22.05.2025, АНО ДПО «УЧИМ.ПРОФИ» г. Ижевск, «Психолого-педагогическое сопровождение адаптации детей-мигрантов в общеобразовательной организации», 108 ч.</w:t>
            </w:r>
          </w:p>
        </w:tc>
        <w:tc>
          <w:tcPr>
            <w:tcW w:w="1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5883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80"/>
        <w:gridCol w:w="1263"/>
      </w:tblGrid>
      <w:tr>
        <w:trPr>
          <w:trHeight w:val="258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15" w:type="dxa"/>
            <w:tcBorders>
              <w:top w:val="single" w:sz="4" w:space="0" w:color="D9E1F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39" w:before="0" w:after="0"/>
              <w:ind w:left="110" w:hanging="0"/>
              <w:jc w:val="left"/>
              <w:rPr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11.0</w:t>
            </w:r>
            <w:r>
              <w:rPr>
                <w:kern w:val="0"/>
                <w:sz w:val="22"/>
                <w:szCs w:val="22"/>
                <w:lang w:eastAsia="ar-SA" w:bidi="ar-SA"/>
              </w:rPr>
              <w:t>6</w:t>
            </w:r>
            <w:r>
              <w:rPr>
                <w:kern w:val="0"/>
                <w:sz w:val="22"/>
                <w:szCs w:val="22"/>
                <w:lang w:eastAsia="en-US" w:bidi="ar-SA"/>
              </w:rPr>
              <w:t>.202</w:t>
            </w:r>
            <w:r>
              <w:rPr>
                <w:kern w:val="0"/>
                <w:sz w:val="22"/>
                <w:szCs w:val="22"/>
                <w:lang w:eastAsia="ar-SA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, ООО «Центр инновационного воспитания и образования» г. Саратов, «</w:t>
            </w:r>
            <w:r>
              <w:rPr>
                <w:kern w:val="0"/>
                <w:sz w:val="22"/>
                <w:szCs w:val="22"/>
                <w:lang w:eastAsia="ar-SA" w:bidi="ar-SA"/>
              </w:rPr>
              <w:t>Обработка персональных данных в образовательных организациях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», </w:t>
            </w:r>
            <w:r>
              <w:rPr>
                <w:kern w:val="0"/>
                <w:sz w:val="22"/>
                <w:szCs w:val="22"/>
                <w:lang w:eastAsia="ar-SA" w:bidi="ar-SA"/>
              </w:rPr>
              <w:t xml:space="preserve">36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6525" cy="108902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3"/>
                              <w:tabs>
                                <w:tab w:val="clear" w:pos="709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27.5pt;margin-top:2.4pt;width:210.65pt;height:85.65pt;mso-wrap-style:squar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 w:ascii="Times New Roman" w:hAnsi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3"/>
                        <w:tabs>
                          <w:tab w:val="clear" w:pos="709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03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 по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7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.0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6</w:t>
                      </w:r>
                    </w:p>
                    <w:p>
                      <w:pPr>
                        <w:pStyle w:val="Style23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continuous"/>
      <w:pgSz w:orient="landscape" w:w="16838" w:h="11906"/>
      <w:pgMar w:left="260" w:right="480" w:header="0" w:top="740" w:footer="0" w:bottom="280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qFormat/>
    <w:rPr>
      <w:rFonts w:ascii="Times New Roman" w:hAnsi="Times New Roman" w:eastAsia="Times New Roman"/>
      <w:b/>
      <w:bCs/>
      <w:sz w:val="36"/>
      <w:szCs w:val="36"/>
    </w:rPr>
  </w:style>
  <w:style w:type="character" w:styleId="Style14" w:customStyle="1">
    <w:name w:val="Основной текст Знак"/>
    <w:qFormat/>
    <w:rPr>
      <w:rFonts w:ascii="Times New Roman" w:hAnsi="Times New Roman" w:eastAsia="Times New Roman"/>
      <w:szCs w:val="20"/>
    </w:rPr>
  </w:style>
  <w:style w:type="character" w:styleId="1" w:customStyle="1">
    <w:name w:val="Основной шрифт абзаца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11" w:customStyle="1">
    <w:name w:val="Указатель1"/>
    <w:basedOn w:val="Normal"/>
    <w:qFormat/>
    <w:pPr/>
    <w:rPr>
      <w:lang w:eastAsia="ar-SA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sz w:val="28"/>
      <w:szCs w:val="28"/>
      <w:lang w:eastAsia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2</Pages>
  <Words>326</Words>
  <Characters>2437</Characters>
  <CharactersWithSpaces>2731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2025-06-17T05:23:00Z</dcterms:created>
  <dc:creator>Учитель</dc:creator>
  <dc:description/>
  <dc:language>ru-RU</dc:language>
  <cp:lastModifiedBy/>
  <dcterms:modified xsi:type="dcterms:W3CDTF">2025-06-18T12:56:37Z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